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E9153A" w:rsidRPr="00545B55" w:rsidTr="004B2FA1">
        <w:trPr>
          <w:tblCellSpacing w:w="0" w:type="dxa"/>
          <w:jc w:val="center"/>
        </w:trPr>
        <w:tc>
          <w:tcPr>
            <w:tcW w:w="0" w:type="auto"/>
            <w:hideMark/>
          </w:tcPr>
          <w:p w:rsidR="00E9153A" w:rsidRPr="00545B55" w:rsidRDefault="00E9153A" w:rsidP="00E9153A">
            <w:pPr>
              <w:widowControl/>
              <w:spacing w:before="100" w:beforeAutospacing="1" w:after="375" w:line="480" w:lineRule="atLeast"/>
              <w:jc w:val="center"/>
              <w:rPr>
                <w:rFonts w:ascii="宋体" w:eastAsia="宋体" w:hAnsi="宋体" w:cs="宋体" w:hint="eastAsia"/>
                <w:color w:val="000000"/>
                <w:kern w:val="0"/>
                <w:sz w:val="36"/>
                <w:szCs w:val="36"/>
              </w:rPr>
            </w:pPr>
            <w:r w:rsidRPr="00545B55">
              <w:rPr>
                <w:rFonts w:ascii="黑体" w:eastAsia="黑体" w:hAnsi="黑体" w:cs="宋体" w:hint="eastAsia"/>
                <w:b/>
                <w:color w:val="375DA4"/>
                <w:kern w:val="0"/>
                <w:sz w:val="36"/>
                <w:szCs w:val="36"/>
              </w:rPr>
              <w:t>国家中长期教育改革和发展规划纲要（2010-2020年）</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根据党的十七大关于“优先发展教育，建设人力资源强国”的战略部署，为促进教育事业科学发展，全面提高国民素质，加快社会主义现代化进程，制定本《教育规划纲要》。</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w:t>
            </w:r>
            <w:r w:rsidRPr="00545B55">
              <w:rPr>
                <w:rFonts w:ascii="宋体" w:eastAsia="宋体" w:hAnsi="宋体" w:cs="宋体" w:hint="eastAsia"/>
                <w:b/>
                <w:bCs/>
                <w:color w:val="000000"/>
                <w:kern w:val="0"/>
                <w:sz w:val="24"/>
                <w:szCs w:val="24"/>
              </w:rPr>
              <w:t>序 言</w:t>
            </w:r>
            <w:bookmarkStart w:id="0" w:name="_GoBack"/>
            <w:bookmarkEnd w:id="0"/>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了不可替代的重大贡献。我国实现了从人口大国向人力资源大国的转变。</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w:t>
            </w:r>
            <w:r w:rsidRPr="00545B55">
              <w:rPr>
                <w:rFonts w:ascii="宋体" w:eastAsia="宋体" w:hAnsi="宋体" w:cs="宋体" w:hint="eastAsia"/>
                <w:color w:val="000000"/>
                <w:kern w:val="0"/>
                <w:sz w:val="24"/>
                <w:szCs w:val="24"/>
              </w:rPr>
              <w:lastRenderedPageBreak/>
              <w:t>先发展的战略地位尚未得到完全落实。接受良好教育成为人民群众强烈期盼，深化教育改革成为全社会共同心声。</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更大贡献。</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第一部分 总体战略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第一章 指导思想和工作方针</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全面贯彻党的教育方针，坚持教育为社会主义现代化建设服务，为人民服务，与生产劳动和社会实践相结合，培养德智体美全面发展的社会主义建设者和接班人。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全面推进教育事业科学发展，立足社会主义初级阶段基本国情，把握教育发展阶段性特征，坚持以人为本，遵循教育规律，面向社会需求，优化结构布局，提高教育现代化水平。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（二）工作方针。优先发展、育人为本、改革创新、促进公平、提高质量。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把育人为本作为教育工作的根本要求。人力资源是我国经济社会发展的第一资源，教育是开发人力资源的主</w:t>
            </w:r>
            <w:r w:rsidRPr="00545B55">
              <w:rPr>
                <w:rFonts w:ascii="宋体" w:eastAsia="宋体" w:hAnsi="宋体" w:cs="宋体" w:hint="eastAsia"/>
                <w:color w:val="000000"/>
                <w:kern w:val="0"/>
                <w:sz w:val="24"/>
                <w:szCs w:val="24"/>
              </w:rPr>
              <w:lastRenderedPageBreak/>
              <w:t>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把促进公平作为国家基本教育政策。教育公平是社会公平的重要基础。教育公平的关键是机会公平，基本要</w:t>
            </w:r>
            <w:proofErr w:type="gramStart"/>
            <w:r w:rsidRPr="00545B55">
              <w:rPr>
                <w:rFonts w:ascii="宋体" w:eastAsia="宋体" w:hAnsi="宋体" w:cs="宋体" w:hint="eastAsia"/>
                <w:color w:val="000000"/>
                <w:kern w:val="0"/>
                <w:sz w:val="24"/>
                <w:szCs w:val="24"/>
              </w:rPr>
              <w:t>求是保障</w:t>
            </w:r>
            <w:proofErr w:type="gramEnd"/>
            <w:r w:rsidRPr="00545B55">
              <w:rPr>
                <w:rFonts w:ascii="宋体" w:eastAsia="宋体" w:hAnsi="宋体" w:cs="宋体" w:hint="eastAsia"/>
                <w:color w:val="000000"/>
                <w:kern w:val="0"/>
                <w:sz w:val="24"/>
                <w:szCs w:val="24"/>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w:t>
            </w:r>
            <w:r w:rsidRPr="00545B55">
              <w:rPr>
                <w:rFonts w:ascii="宋体" w:eastAsia="宋体" w:hAnsi="宋体" w:cs="宋体" w:hint="eastAsia"/>
                <w:b/>
                <w:bCs/>
                <w:color w:val="000000"/>
                <w:kern w:val="0"/>
                <w:sz w:val="24"/>
                <w:szCs w:val="24"/>
              </w:rPr>
              <w:t>第二章 战略目标和战略主题</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（三）战略目标。到2020年，基本实现教育现代化，基本形成学习型社会，进入人力资源强国行列。</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w:t>
            </w:r>
            <w:r w:rsidRPr="00545B55">
              <w:rPr>
                <w:rFonts w:ascii="宋体" w:eastAsia="宋体" w:hAnsi="宋体" w:cs="宋体" w:hint="eastAsia"/>
                <w:color w:val="000000"/>
                <w:kern w:val="0"/>
                <w:sz w:val="24"/>
                <w:szCs w:val="24"/>
              </w:rPr>
              <w:lastRenderedPageBreak/>
              <w:t>例达到20%，具有高等教育文化程度的人数比2009年翻一番。</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形成惠及全民的公平教育。坚持教育的公益性和</w:t>
            </w:r>
            <w:proofErr w:type="gramStart"/>
            <w:r w:rsidRPr="00545B55">
              <w:rPr>
                <w:rFonts w:ascii="宋体" w:eastAsia="宋体" w:hAnsi="宋体" w:cs="宋体" w:hint="eastAsia"/>
                <w:color w:val="000000"/>
                <w:kern w:val="0"/>
                <w:sz w:val="24"/>
                <w:szCs w:val="24"/>
              </w:rPr>
              <w:t>普惠</w:t>
            </w:r>
            <w:proofErr w:type="gramEnd"/>
            <w:r w:rsidRPr="00545B55">
              <w:rPr>
                <w:rFonts w:ascii="宋体" w:eastAsia="宋体" w:hAnsi="宋体" w:cs="宋体" w:hint="eastAsia"/>
                <w:color w:val="000000"/>
                <w:kern w:val="0"/>
                <w:sz w:val="24"/>
                <w:szCs w:val="24"/>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构建体系完备的终身教育。学历教育和非学历教育协调发展，职业教育和普通教育相互沟通，职前教育和</w:t>
            </w:r>
            <w:proofErr w:type="gramStart"/>
            <w:r w:rsidRPr="00545B55">
              <w:rPr>
                <w:rFonts w:ascii="宋体" w:eastAsia="宋体" w:hAnsi="宋体" w:cs="宋体" w:hint="eastAsia"/>
                <w:color w:val="000000"/>
                <w:kern w:val="0"/>
                <w:sz w:val="24"/>
                <w:szCs w:val="24"/>
              </w:rPr>
              <w:t>职后</w:t>
            </w:r>
            <w:proofErr w:type="gramEnd"/>
            <w:r w:rsidRPr="00545B55">
              <w:rPr>
                <w:rFonts w:ascii="宋体" w:eastAsia="宋体" w:hAnsi="宋体" w:cs="宋体" w:hint="eastAsia"/>
                <w:color w:val="000000"/>
                <w:kern w:val="0"/>
                <w:sz w:val="24"/>
                <w:szCs w:val="24"/>
              </w:rPr>
              <w:t>教育有效衔接。继续教育参与率大幅提升，从业人员继续教育年参与率达到50%。现代国民教育体系更加完善，终身教育体系基本形成，促进全体人民学有所教、学有所成、学有所用。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w:t>
            </w:r>
            <w:r w:rsidRPr="00545B55">
              <w:rPr>
                <w:rFonts w:ascii="宋体" w:eastAsia="宋体" w:hAnsi="宋体" w:cs="宋体" w:hint="eastAsia"/>
                <w:color w:val="000000"/>
                <w:kern w:val="0"/>
                <w:sz w:val="24"/>
                <w:szCs w:val="24"/>
              </w:rPr>
              <w:lastRenderedPageBreak/>
              <w:t>丰富德育内容，不断提高德育工作的吸引力和感染力，增强德育工作的针对性和实效性。加强辅导员、班主任队伍建设。</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坚持全面发展。全面加强和改进德育、智育、体育、美育。坚持文化知识学习与思想品德修养的统一、理论学习与社会实践的统一、全面发展与个性发展的统一。加强体育，牢固树立</w:t>
            </w:r>
            <w:proofErr w:type="gramStart"/>
            <w:r w:rsidRPr="00545B55">
              <w:rPr>
                <w:rFonts w:ascii="宋体" w:eastAsia="宋体" w:hAnsi="宋体" w:cs="宋体" w:hint="eastAsia"/>
                <w:color w:val="000000"/>
                <w:kern w:val="0"/>
                <w:sz w:val="24"/>
                <w:szCs w:val="24"/>
              </w:rPr>
              <w:t>健康第一</w:t>
            </w:r>
            <w:proofErr w:type="gramEnd"/>
            <w:r w:rsidRPr="00545B55">
              <w:rPr>
                <w:rFonts w:ascii="宋体" w:eastAsia="宋体" w:hAnsi="宋体" w:cs="宋体" w:hint="eastAsia"/>
                <w:color w:val="000000"/>
                <w:kern w:val="0"/>
                <w:sz w:val="24"/>
                <w:szCs w:val="24"/>
              </w:rPr>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E9153A" w:rsidRPr="00545B55" w:rsidRDefault="00E9153A" w:rsidP="004B2FA1">
            <w:pPr>
              <w:widowControl/>
              <w:spacing w:line="480" w:lineRule="atLeast"/>
              <w:jc w:val="center"/>
              <w:rPr>
                <w:rFonts w:ascii="宋体" w:eastAsia="宋体" w:hAnsi="宋体" w:cs="宋体" w:hint="eastAsia"/>
                <w:b/>
                <w:color w:val="000000"/>
                <w:kern w:val="0"/>
                <w:sz w:val="24"/>
                <w:szCs w:val="24"/>
              </w:rPr>
            </w:pPr>
            <w:r w:rsidRPr="00545B55">
              <w:rPr>
                <w:rFonts w:ascii="Times New Roman" w:eastAsia="宋体" w:hAnsi="Times New Roman" w:cs="宋体" w:hint="eastAsia"/>
                <w:b/>
                <w:color w:val="000000"/>
                <w:kern w:val="0"/>
                <w:sz w:val="24"/>
                <w:szCs w:val="24"/>
              </w:rPr>
              <w:t>专栏</w:t>
            </w:r>
            <w:r w:rsidRPr="00545B55">
              <w:rPr>
                <w:rFonts w:ascii="宋体" w:eastAsia="宋体" w:hAnsi="宋体" w:cs="宋体"/>
                <w:b/>
                <w:color w:val="000000"/>
                <w:kern w:val="0"/>
                <w:sz w:val="24"/>
                <w:szCs w:val="24"/>
              </w:rPr>
              <w:t>1</w:t>
            </w:r>
            <w:r w:rsidRPr="00545B55">
              <w:rPr>
                <w:rFonts w:ascii="Times New Roman" w:eastAsia="宋体" w:hAnsi="Times New Roman" w:cs="宋体" w:hint="eastAsia"/>
                <w:b/>
                <w:color w:val="000000"/>
                <w:kern w:val="0"/>
                <w:sz w:val="24"/>
                <w:szCs w:val="24"/>
              </w:rPr>
              <w:t>：教育事业发展主目标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76"/>
              <w:gridCol w:w="936"/>
              <w:gridCol w:w="1001"/>
              <w:gridCol w:w="1001"/>
              <w:gridCol w:w="1001"/>
            </w:tblGrid>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Times New Roman" w:eastAsia="宋体" w:hAnsi="Times New Roman" w:cs="宋体" w:hint="eastAsia"/>
                      <w:b/>
                      <w:kern w:val="0"/>
                      <w:sz w:val="24"/>
                      <w:szCs w:val="24"/>
                    </w:rPr>
                    <w:t>指标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Times New Roman" w:eastAsia="宋体" w:hAnsi="Times New Roman" w:cs="宋体" w:hint="eastAsia"/>
                      <w:b/>
                      <w:kern w:val="0"/>
                      <w:sz w:val="24"/>
                      <w:szCs w:val="24"/>
                    </w:rPr>
                    <w:t>单位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2009</w:t>
                  </w:r>
                  <w:r w:rsidRPr="00545B55">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2015</w:t>
                  </w:r>
                  <w:r w:rsidRPr="00545B55">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2020</w:t>
                  </w:r>
                  <w:r w:rsidRPr="00545B55">
                    <w:rPr>
                      <w:rFonts w:ascii="Times New Roman" w:eastAsia="宋体" w:hAnsi="Times New Roman" w:cs="宋体" w:hint="eastAsia"/>
                      <w:b/>
                      <w:kern w:val="0"/>
                      <w:sz w:val="24"/>
                      <w:szCs w:val="24"/>
                    </w:rPr>
                    <w:t>年</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t>学前教育</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幼儿在园人数</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学前一年毛入园率</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学前两年毛入园率</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学前三年毛入园率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2658</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74.0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65.0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3400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85.0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70.0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4000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80.0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70.0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t>九年义务教育</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在校生</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巩固率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15772</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16100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16500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95.0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t>高中阶段教育</w:t>
                  </w:r>
                  <w:r w:rsidRPr="00545B55">
                    <w:rPr>
                      <w:rFonts w:ascii="宋体" w:eastAsia="宋体" w:hAnsi="宋体" w:cs="宋体"/>
                      <w:b/>
                      <w:kern w:val="0"/>
                      <w:sz w:val="24"/>
                      <w:szCs w:val="24"/>
                    </w:rPr>
                    <w:t>*</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在校生</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毛入学率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4624</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4500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4700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90.0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t>职业教育</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中等职业教育在校生</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lastRenderedPageBreak/>
                    <w:t>高等职业教育在校生</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2179</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2250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2350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1480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lastRenderedPageBreak/>
                    <w:t>高等教育</w:t>
                  </w:r>
                  <w:r w:rsidRPr="00545B55">
                    <w:rPr>
                      <w:rFonts w:ascii="宋体" w:eastAsia="宋体" w:hAnsi="宋体" w:cs="宋体"/>
                      <w:b/>
                      <w:kern w:val="0"/>
                      <w:sz w:val="24"/>
                      <w:szCs w:val="24"/>
                    </w:rPr>
                    <w:t>**</w:t>
                  </w:r>
                </w:p>
                <w:p w:rsidR="00E9153A" w:rsidRPr="00545B55" w:rsidRDefault="00E9153A" w:rsidP="004B2FA1">
                  <w:pPr>
                    <w:widowControl/>
                    <w:ind w:firstLine="420"/>
                    <w:jc w:val="center"/>
                    <w:rPr>
                      <w:rFonts w:ascii="宋体" w:eastAsia="宋体" w:hAnsi="宋体" w:cs="宋体"/>
                      <w:kern w:val="0"/>
                      <w:sz w:val="24"/>
                      <w:szCs w:val="24"/>
                    </w:rPr>
                  </w:pPr>
                  <w:proofErr w:type="gramStart"/>
                  <w:r w:rsidRPr="00545B55">
                    <w:rPr>
                      <w:rFonts w:ascii="Times New Roman" w:eastAsia="宋体" w:hAnsi="Times New Roman" w:cs="宋体" w:hint="eastAsia"/>
                      <w:kern w:val="0"/>
                      <w:sz w:val="24"/>
                      <w:szCs w:val="24"/>
                    </w:rPr>
                    <w:t>在学总</w:t>
                  </w:r>
                  <w:proofErr w:type="gramEnd"/>
                  <w:r w:rsidRPr="00545B55">
                    <w:rPr>
                      <w:rFonts w:ascii="Times New Roman" w:eastAsia="宋体" w:hAnsi="Times New Roman" w:cs="宋体" w:hint="eastAsia"/>
                      <w:kern w:val="0"/>
                      <w:sz w:val="24"/>
                      <w:szCs w:val="24"/>
                    </w:rPr>
                    <w:t>规模</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在校生</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其中：研究生</w:t>
                  </w:r>
                </w:p>
                <w:p w:rsidR="00E9153A" w:rsidRPr="00545B55" w:rsidRDefault="00E9153A" w:rsidP="004B2FA1">
                  <w:pPr>
                    <w:widowControl/>
                    <w:ind w:firstLine="420"/>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毛入学率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2979</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2826</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140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3350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3080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170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3550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3300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200</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40.0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b/>
                      <w:kern w:val="0"/>
                      <w:sz w:val="24"/>
                      <w:szCs w:val="24"/>
                    </w:rPr>
                  </w:pPr>
                  <w:r w:rsidRPr="00545B55">
                    <w:rPr>
                      <w:rFonts w:ascii="Times New Roman" w:eastAsia="宋体" w:hAnsi="Times New Roman" w:cs="宋体" w:hint="eastAsia"/>
                      <w:b/>
                      <w:kern w:val="0"/>
                      <w:sz w:val="24"/>
                      <w:szCs w:val="24"/>
                    </w:rPr>
                    <w:t>继续教育</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从业人员继续教育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proofErr w:type="gramStart"/>
                  <w:r w:rsidRPr="00545B55">
                    <w:rPr>
                      <w:rFonts w:ascii="Times New Roman" w:eastAsia="宋体" w:hAnsi="Times New Roman" w:cs="宋体" w:hint="eastAsia"/>
                      <w:kern w:val="0"/>
                      <w:sz w:val="24"/>
                      <w:szCs w:val="24"/>
                    </w:rPr>
                    <w:t>万人次</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35000</w:t>
                  </w:r>
                </w:p>
              </w:tc>
            </w:tr>
          </w:tbl>
          <w:p w:rsidR="00E9153A" w:rsidRPr="00545B55" w:rsidRDefault="00E9153A" w:rsidP="004B2FA1">
            <w:pPr>
              <w:widowControl/>
              <w:spacing w:line="480" w:lineRule="atLeast"/>
              <w:jc w:val="center"/>
              <w:rPr>
                <w:rFonts w:ascii="宋体" w:eastAsia="宋体" w:hAnsi="宋体" w:cs="宋体"/>
                <w:b/>
                <w:bCs/>
                <w:color w:val="000000"/>
                <w:kern w:val="0"/>
                <w:sz w:val="24"/>
                <w:szCs w:val="24"/>
              </w:rPr>
            </w:pPr>
            <w:r w:rsidRPr="00545B55">
              <w:rPr>
                <w:rFonts w:ascii="Times New Roman" w:eastAsia="宋体" w:hAnsi="Times New Roman" w:cs="宋体" w:hint="eastAsia"/>
                <w:b/>
                <w:bCs/>
                <w:color w:val="000000"/>
                <w:kern w:val="0"/>
                <w:sz w:val="24"/>
                <w:szCs w:val="24"/>
              </w:rPr>
              <w:t>注：</w:t>
            </w:r>
            <w:r w:rsidRPr="00545B55">
              <w:rPr>
                <w:rFonts w:ascii="宋体" w:eastAsia="宋体" w:hAnsi="宋体" w:cs="宋体"/>
                <w:b/>
                <w:bCs/>
                <w:color w:val="000000"/>
                <w:kern w:val="0"/>
                <w:sz w:val="24"/>
                <w:szCs w:val="24"/>
              </w:rPr>
              <w:t>*</w:t>
            </w:r>
            <w:r w:rsidRPr="00545B55">
              <w:rPr>
                <w:rFonts w:ascii="Times New Roman" w:eastAsia="宋体" w:hAnsi="Times New Roman" w:cs="宋体" w:hint="eastAsia"/>
                <w:b/>
                <w:bCs/>
                <w:color w:val="000000"/>
                <w:kern w:val="0"/>
                <w:sz w:val="24"/>
                <w:szCs w:val="24"/>
              </w:rPr>
              <w:t>含中等职业教育学生数；</w:t>
            </w:r>
            <w:r w:rsidRPr="00545B55">
              <w:rPr>
                <w:rFonts w:ascii="宋体" w:eastAsia="宋体" w:hAnsi="宋体" w:cs="宋体"/>
                <w:b/>
                <w:bCs/>
                <w:color w:val="000000"/>
                <w:kern w:val="0"/>
                <w:sz w:val="24"/>
                <w:szCs w:val="24"/>
              </w:rPr>
              <w:t>**</w:t>
            </w:r>
            <w:r w:rsidRPr="00545B55">
              <w:rPr>
                <w:rFonts w:ascii="Times New Roman" w:eastAsia="宋体" w:hAnsi="Times New Roman" w:cs="宋体" w:hint="eastAsia"/>
                <w:b/>
                <w:bCs/>
                <w:color w:val="000000"/>
                <w:kern w:val="0"/>
                <w:sz w:val="24"/>
                <w:szCs w:val="24"/>
              </w:rPr>
              <w:t>含高等职业教育学生数。</w:t>
            </w:r>
          </w:p>
          <w:p w:rsidR="00E9153A" w:rsidRPr="00545B55" w:rsidRDefault="00E9153A" w:rsidP="004B2FA1">
            <w:pPr>
              <w:widowControl/>
              <w:spacing w:line="480" w:lineRule="atLeast"/>
              <w:jc w:val="center"/>
              <w:rPr>
                <w:rFonts w:ascii="宋体" w:eastAsia="宋体" w:hAnsi="宋体" w:cs="宋体"/>
                <w:b/>
                <w:bCs/>
                <w:color w:val="000000"/>
                <w:kern w:val="0"/>
                <w:sz w:val="24"/>
                <w:szCs w:val="24"/>
              </w:rPr>
            </w:pPr>
          </w:p>
          <w:p w:rsidR="00E9153A" w:rsidRPr="00545B55" w:rsidRDefault="00E9153A" w:rsidP="004B2FA1">
            <w:pPr>
              <w:widowControl/>
              <w:spacing w:line="480" w:lineRule="atLeast"/>
              <w:jc w:val="center"/>
              <w:rPr>
                <w:rFonts w:ascii="宋体" w:eastAsia="宋体" w:hAnsi="宋体" w:cs="宋体"/>
                <w:b/>
                <w:bCs/>
                <w:color w:val="000000"/>
                <w:kern w:val="0"/>
                <w:sz w:val="24"/>
                <w:szCs w:val="24"/>
              </w:rPr>
            </w:pPr>
          </w:p>
          <w:p w:rsidR="00E9153A" w:rsidRPr="00545B55" w:rsidRDefault="00E9153A" w:rsidP="004B2FA1">
            <w:pPr>
              <w:widowControl/>
              <w:spacing w:line="480" w:lineRule="atLeast"/>
              <w:jc w:val="center"/>
              <w:rPr>
                <w:rFonts w:ascii="宋体" w:eastAsia="宋体" w:hAnsi="宋体" w:cs="宋体"/>
                <w:b/>
                <w:bCs/>
                <w:color w:val="000000"/>
                <w:kern w:val="0"/>
                <w:sz w:val="24"/>
                <w:szCs w:val="24"/>
              </w:rPr>
            </w:pPr>
            <w:r w:rsidRPr="00545B55">
              <w:rPr>
                <w:rFonts w:ascii="Times New Roman" w:eastAsia="宋体" w:hAnsi="Times New Roman" w:cs="宋体" w:hint="eastAsia"/>
                <w:b/>
                <w:bCs/>
                <w:color w:val="000000"/>
                <w:kern w:val="0"/>
                <w:sz w:val="24"/>
                <w:szCs w:val="24"/>
              </w:rPr>
              <w:t>专栏</w:t>
            </w:r>
            <w:r w:rsidRPr="00545B55">
              <w:rPr>
                <w:rFonts w:ascii="宋体" w:eastAsia="宋体" w:hAnsi="宋体" w:cs="宋体"/>
                <w:b/>
                <w:bCs/>
                <w:color w:val="000000"/>
                <w:kern w:val="0"/>
                <w:sz w:val="24"/>
                <w:szCs w:val="24"/>
              </w:rPr>
              <w:t>2：人力资源开发主要目标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96"/>
              <w:gridCol w:w="698"/>
              <w:gridCol w:w="1001"/>
              <w:gridCol w:w="1001"/>
              <w:gridCol w:w="1001"/>
            </w:tblGrid>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Times New Roman" w:eastAsia="宋体" w:hAnsi="Times New Roman" w:cs="宋体" w:hint="eastAsia"/>
                      <w:b/>
                      <w:kern w:val="0"/>
                      <w:sz w:val="24"/>
                      <w:szCs w:val="24"/>
                    </w:rPr>
                    <w:t>指标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Times New Roman" w:eastAsia="宋体" w:hAnsi="Times New Roman" w:cs="宋体" w:hint="eastAsia"/>
                      <w:b/>
                      <w:kern w:val="0"/>
                      <w:sz w:val="24"/>
                      <w:szCs w:val="24"/>
                    </w:rPr>
                    <w:t>单位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2009</w:t>
                  </w:r>
                  <w:r w:rsidRPr="00545B55">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2015</w:t>
                  </w:r>
                  <w:r w:rsidRPr="00545B55">
                    <w:rPr>
                      <w:rFonts w:ascii="Times New Roman" w:eastAsia="宋体" w:hAnsi="Times New Roman" w:cs="宋体" w:hint="eastAsia"/>
                      <w:b/>
                      <w:kern w:val="0"/>
                      <w:sz w:val="24"/>
                      <w:szCs w:val="24"/>
                    </w:rPr>
                    <w:t>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b/>
                      <w:kern w:val="0"/>
                      <w:sz w:val="24"/>
                      <w:szCs w:val="24"/>
                    </w:rPr>
                  </w:pPr>
                  <w:r w:rsidRPr="00545B55">
                    <w:rPr>
                      <w:rFonts w:ascii="宋体" w:eastAsia="宋体" w:hAnsi="宋体" w:cs="宋体"/>
                      <w:b/>
                      <w:kern w:val="0"/>
                      <w:sz w:val="24"/>
                      <w:szCs w:val="24"/>
                    </w:rPr>
                    <w:t>2020</w:t>
                  </w:r>
                  <w:r w:rsidRPr="00545B55">
                    <w:rPr>
                      <w:rFonts w:ascii="Times New Roman" w:eastAsia="宋体" w:hAnsi="Times New Roman" w:cs="宋体" w:hint="eastAsia"/>
                      <w:b/>
                      <w:kern w:val="0"/>
                      <w:sz w:val="24"/>
                      <w:szCs w:val="24"/>
                    </w:rPr>
                    <w:t>年</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具有高等教育文化程度的人数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万人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14500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19500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kern w:val="0"/>
                      <w:sz w:val="24"/>
                      <w:szCs w:val="24"/>
                    </w:rPr>
                  </w:pPr>
                  <w:r w:rsidRPr="00545B55">
                    <w:rPr>
                      <w:rFonts w:ascii="Times New Roman" w:eastAsia="宋体" w:hAnsi="Times New Roman" w:cs="宋体" w:hint="eastAsia"/>
                      <w:kern w:val="0"/>
                      <w:sz w:val="24"/>
                      <w:szCs w:val="24"/>
                    </w:rPr>
                    <w:t>主要劳动年龄人口平均受教育年限</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其中：受过高等教育的比例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年</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9.5</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10.5</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11.2</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20.0</w:t>
                  </w:r>
                </w:p>
              </w:tc>
            </w:tr>
            <w:tr w:rsidR="00E9153A" w:rsidRPr="00545B55" w:rsidTr="004B2F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hint="eastAsia"/>
                      <w:kern w:val="0"/>
                      <w:sz w:val="24"/>
                      <w:szCs w:val="24"/>
                    </w:rPr>
                  </w:pPr>
                  <w:r w:rsidRPr="00545B55">
                    <w:rPr>
                      <w:rFonts w:ascii="Times New Roman" w:eastAsia="宋体" w:hAnsi="Times New Roman" w:cs="宋体" w:hint="eastAsia"/>
                      <w:kern w:val="0"/>
                      <w:sz w:val="24"/>
                      <w:szCs w:val="24"/>
                    </w:rPr>
                    <w:t>新增劳动力平均受教育年限</w:t>
                  </w:r>
                </w:p>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其中：受过高中阶段及以上教育的比例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Times New Roman" w:eastAsia="宋体" w:hAnsi="Times New Roman" w:cs="宋体" w:hint="eastAsia"/>
                      <w:kern w:val="0"/>
                      <w:sz w:val="24"/>
                      <w:szCs w:val="24"/>
                    </w:rPr>
                    <w:t>年</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12.4</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13.3</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13.5</w:t>
                  </w:r>
                </w:p>
                <w:p w:rsidR="00E9153A" w:rsidRPr="00545B55" w:rsidRDefault="00E9153A" w:rsidP="004B2FA1">
                  <w:pPr>
                    <w:widowControl/>
                    <w:jc w:val="center"/>
                    <w:rPr>
                      <w:rFonts w:ascii="宋体" w:eastAsia="宋体" w:hAnsi="宋体" w:cs="宋体"/>
                      <w:kern w:val="0"/>
                      <w:sz w:val="24"/>
                      <w:szCs w:val="24"/>
                    </w:rPr>
                  </w:pPr>
                  <w:r w:rsidRPr="00545B55">
                    <w:rPr>
                      <w:rFonts w:ascii="宋体" w:eastAsia="宋体" w:hAnsi="宋体" w:cs="宋体"/>
                      <w:kern w:val="0"/>
                      <w:sz w:val="24"/>
                      <w:szCs w:val="24"/>
                    </w:rPr>
                    <w:t>90.0</w:t>
                  </w:r>
                </w:p>
              </w:tc>
            </w:tr>
          </w:tbl>
          <w:p w:rsidR="00E9153A" w:rsidRPr="00545B55" w:rsidRDefault="00E9153A" w:rsidP="004B2FA1">
            <w:pPr>
              <w:widowControl/>
              <w:spacing w:line="480" w:lineRule="atLeast"/>
              <w:jc w:val="left"/>
              <w:rPr>
                <w:rFonts w:ascii="宋体" w:eastAsia="宋体" w:hAnsi="宋体" w:cs="宋体"/>
                <w:b/>
                <w:bCs/>
                <w:color w:val="000000"/>
                <w:kern w:val="0"/>
                <w:sz w:val="24"/>
                <w:szCs w:val="24"/>
              </w:rPr>
            </w:pPr>
          </w:p>
          <w:p w:rsidR="00E9153A" w:rsidRPr="00545B55" w:rsidRDefault="00E9153A" w:rsidP="004B2FA1">
            <w:pPr>
              <w:widowControl/>
              <w:spacing w:before="100" w:beforeAutospacing="1" w:after="375" w:line="480" w:lineRule="atLeast"/>
              <w:jc w:val="left"/>
              <w:rPr>
                <w:rFonts w:ascii="宋体" w:eastAsia="宋体" w:hAnsi="宋体" w:cs="宋体"/>
                <w:color w:val="000000"/>
                <w:kern w:val="0"/>
                <w:sz w:val="24"/>
                <w:szCs w:val="24"/>
              </w:rPr>
            </w:pPr>
            <w:r w:rsidRPr="00545B55">
              <w:rPr>
                <w:rFonts w:ascii="宋体" w:eastAsia="宋体" w:hAnsi="宋体" w:cs="宋体" w:hint="eastAsia"/>
                <w:b/>
                <w:bCs/>
                <w:color w:val="000000"/>
                <w:kern w:val="0"/>
                <w:sz w:val="24"/>
                <w:szCs w:val="24"/>
              </w:rPr>
              <w:t xml:space="preserve">　　第二部分 发展任务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第三章 学前教育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明确政府职责。把发展学前教育纳入城镇、社会主义新农村建设规划。建立政府主导、社会参与、公办民办并举的办园体制。大力发展公办幼儿园，积极扶持民办幼儿园。加大政府投入，完善成本合理分担机制，</w:t>
            </w:r>
            <w:r w:rsidRPr="00545B55">
              <w:rPr>
                <w:rFonts w:ascii="宋体" w:eastAsia="宋体" w:hAnsi="宋体" w:cs="宋体" w:hint="eastAsia"/>
                <w:color w:val="000000"/>
                <w:kern w:val="0"/>
                <w:sz w:val="24"/>
                <w:szCs w:val="24"/>
              </w:rPr>
              <w:lastRenderedPageBreak/>
              <w:t>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第四章 义务教育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（九）推进义务教育均衡发展。均衡发展是义务教育的战略性任务。建立健全义务教育均衡发展保障机制。推进义务教育学校标准化建设，均衡配置教师、设备、图书、校舍等资源。</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加快缩小城乡差距。建立城乡一体化义务教育发展机制，在财政拨款、学校建设、教师配置等方面向农村倾斜。率先在县（区）域内实现城乡均衡发展，逐步在更大范围内推进。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努力缩小区域差距。加大对革命老区、民族地区、边疆地区、贫困地区义务教育的转移支付力度。鼓励发达地区支援欠发达地区。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充分发挥家庭教育在儿童少年成长过程中的重要作用。家长要树立正确的教育观念，掌握科学的教育方法，尊重子女的健康情趣，培养子女的良好习惯，加强与学校的沟通配合，共同减轻学生课业负担。</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第五章 高中阶段教育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根据经济社会发展需要，合理确定普通高中和中等职业学校招生比例，今后一个时期总体保持普通高中和中等职业学校招生规模大体相当。加大对中西部贫困地区高中阶段教育的扶持力度。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第六章 职业教育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第七章 高等教育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（二十）提升科学研究水平。充分发挥高校在国家创新体系中的重要作用，鼓励高校在知识创新、技术创新、国防科技创新和区域创新中</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w:t>
            </w:r>
            <w:r w:rsidRPr="00545B55">
              <w:rPr>
                <w:rFonts w:ascii="宋体" w:eastAsia="宋体" w:hAnsi="宋体" w:cs="宋体" w:hint="eastAsia"/>
                <w:color w:val="000000"/>
                <w:kern w:val="0"/>
                <w:sz w:val="24"/>
                <w:szCs w:val="24"/>
              </w:rPr>
              <w:lastRenderedPageBreak/>
              <w:t>高校对西部高校对口支援力度。鼓励东部地区高等教育率先发展。建立完善军民结合、寓军于民的军队人才培养体系。</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促进高校办出特色。建立高校分类体系，实行分类管理。发挥政策指导和资源配置的作用，引导高校合理定位，克服同质化倾向，形成各自的办学理念和风格，在不同层次、不同领域办出特色，争创一流。</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第八章 继续教育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搭建终身学习“立交桥”。促进各级各类教育纵向衔接、横向沟通，提供多次选择机会，满足个人多样化的学习和发展需要。</w:t>
            </w:r>
            <w:proofErr w:type="gramStart"/>
            <w:r w:rsidRPr="00545B55">
              <w:rPr>
                <w:rFonts w:ascii="宋体" w:eastAsia="宋体" w:hAnsi="宋体" w:cs="宋体" w:hint="eastAsia"/>
                <w:color w:val="000000"/>
                <w:kern w:val="0"/>
                <w:sz w:val="24"/>
                <w:szCs w:val="24"/>
              </w:rPr>
              <w:t>健全宽</w:t>
            </w:r>
            <w:proofErr w:type="gramEnd"/>
            <w:r w:rsidRPr="00545B55">
              <w:rPr>
                <w:rFonts w:ascii="宋体" w:eastAsia="宋体" w:hAnsi="宋体" w:cs="宋体" w:hint="eastAsia"/>
                <w:color w:val="000000"/>
                <w:kern w:val="0"/>
                <w:sz w:val="24"/>
                <w:szCs w:val="24"/>
              </w:rPr>
              <w:t>进严出的学习制度，办好开放大学，改革和完善高等教育自学考试制度。建立继续教育学分积累与转换制度，实现不同类型学习成果的互认和衔接。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第九章 民族教育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（二十七）全面提高少数民族和民族地区教育发展水平。公共教育资源要向民族地区倾斜。中央和地方政府要进一步加大对民族教育支持力度。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教育对口支援。认真组织落实内地省市对民族地区教育支援工作。充分利用内地优质教育资源，探索多种形式，吸引更多民族地区少数民族学生到内地接受教育。办好面向民族地区的职业学校。加大对民族地区师资</w:t>
            </w:r>
            <w:r w:rsidRPr="00545B55">
              <w:rPr>
                <w:rFonts w:ascii="宋体" w:eastAsia="宋体" w:hAnsi="宋体" w:cs="宋体" w:hint="eastAsia"/>
                <w:color w:val="000000"/>
                <w:kern w:val="0"/>
                <w:sz w:val="24"/>
                <w:szCs w:val="24"/>
              </w:rPr>
              <w:lastRenderedPageBreak/>
              <w:t>培养培训力度，提高教师的政治素质和业务素质。国家制定优惠政策，鼓励支持高等学校毕业生到民族地区基层任教。支持民族地区发展现代远程教育，扩大优质教育资源覆盖面。</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第十章 特殊教育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提高残疾学生的综合素质。注重潜能开发和缺陷补偿，培养残疾学生积极面对人生、全面融入社会的意识和自尊、自信、自立、自强的精神。加强残疾学生职业技能和就业能力培养。</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第三部分 体制改革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第十一章 人才培养体制改革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w:t>
            </w:r>
            <w:r w:rsidRPr="00545B55">
              <w:rPr>
                <w:rFonts w:ascii="宋体" w:eastAsia="宋体" w:hAnsi="宋体" w:cs="宋体" w:hint="eastAsia"/>
                <w:color w:val="000000"/>
                <w:kern w:val="0"/>
                <w:sz w:val="24"/>
                <w:szCs w:val="24"/>
              </w:rPr>
              <w:lastRenderedPageBreak/>
              <w:t>紧密结合，学校、家庭、社会密切配合，加强学校之间、校企之间、学校与科研机构之间合作以及中外合作等多种联合培养方式，形成体系开放、机制灵活、渠道互通、选择多样的人才培养体制。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（三十二）创新人才培养模式。适应国家和社会发展需要，遵循教育规律和人才成长规律，深化教育教学改革，创新教育教学方法，探索多种培养方式，形成各类人才辈出、拔尖创新人才不断涌现的局面。</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注重因材施教。关注学生不同特点和个性差异，发展每一个学生的优势潜能。推进分层教学、</w:t>
            </w:r>
            <w:proofErr w:type="gramStart"/>
            <w:r w:rsidRPr="00545B55">
              <w:rPr>
                <w:rFonts w:ascii="宋体" w:eastAsia="宋体" w:hAnsi="宋体" w:cs="宋体" w:hint="eastAsia"/>
                <w:color w:val="000000"/>
                <w:kern w:val="0"/>
                <w:sz w:val="24"/>
                <w:szCs w:val="24"/>
              </w:rPr>
              <w:t>走班制</w:t>
            </w:r>
            <w:proofErr w:type="gramEnd"/>
            <w:r w:rsidRPr="00545B55">
              <w:rPr>
                <w:rFonts w:ascii="宋体" w:eastAsia="宋体" w:hAnsi="宋体" w:cs="宋体" w:hint="eastAsia"/>
                <w:color w:val="000000"/>
                <w:kern w:val="0"/>
                <w:sz w:val="24"/>
                <w:szCs w:val="24"/>
              </w:rPr>
              <w:t>、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第十二章 考试招生制度改革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突出贡献或具有特殊才能的人才，建立专门程序，破格录取。</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lastRenderedPageBreak/>
              <w:t xml:space="preserve">　　第十三章 建设现代学校制度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 </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加强章程建设。各类高校应依法制定章程，依照章程规定管理学校。尊重学术自由，营造宽松的学术环境。全面实行聘任制度和岗位管理制度。确立科学的考核评价和激励机制。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推进专业评价。鼓励专门机构和社会中介机构对高等学校学科、专业、课程等水平和质量进行评估。建立科学、规范的评估制度。探索与国际高水平教育评价机构合作，形成中国特色学校评价模式。建立高等学校质量年</w:t>
            </w:r>
            <w:r w:rsidRPr="00545B55">
              <w:rPr>
                <w:rFonts w:ascii="宋体" w:eastAsia="宋体" w:hAnsi="宋体" w:cs="宋体" w:hint="eastAsia"/>
                <w:color w:val="000000"/>
                <w:kern w:val="0"/>
                <w:sz w:val="24"/>
                <w:szCs w:val="24"/>
              </w:rPr>
              <w:lastRenderedPageBreak/>
              <w:t>度报告发布制度。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第十四章　办学体制改革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w:t>
            </w:r>
            <w:proofErr w:type="gramStart"/>
            <w:r w:rsidRPr="00545B55">
              <w:rPr>
                <w:rFonts w:ascii="宋体" w:eastAsia="宋体" w:hAnsi="宋体" w:cs="宋体" w:hint="eastAsia"/>
                <w:color w:val="000000"/>
                <w:kern w:val="0"/>
                <w:sz w:val="24"/>
                <w:szCs w:val="24"/>
              </w:rPr>
              <w:t>改进非</w:t>
            </w:r>
            <w:proofErr w:type="gramEnd"/>
            <w:r w:rsidRPr="00545B55">
              <w:rPr>
                <w:rFonts w:ascii="宋体" w:eastAsia="宋体" w:hAnsi="宋体" w:cs="宋体" w:hint="eastAsia"/>
                <w:color w:val="000000"/>
                <w:kern w:val="0"/>
                <w:sz w:val="24"/>
                <w:szCs w:val="24"/>
              </w:rPr>
              <w:t>义务教育公共服务提供方式，完善优惠政策，鼓励公平竞争，引导社会资金以多种方式进入教育领域。</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突</w:t>
            </w:r>
            <w:r w:rsidRPr="00545B55">
              <w:rPr>
                <w:rFonts w:ascii="宋体" w:eastAsia="宋体" w:hAnsi="宋体" w:cs="宋体" w:hint="eastAsia"/>
                <w:color w:val="000000"/>
                <w:kern w:val="0"/>
                <w:sz w:val="24"/>
                <w:szCs w:val="24"/>
              </w:rPr>
              <w:lastRenderedPageBreak/>
              <w:t>出贡献的组织、学校和个人给予奖励和表彰。</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第十五章　管理体制改革</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w:t>
            </w:r>
            <w:proofErr w:type="gramStart"/>
            <w:r w:rsidRPr="00545B55">
              <w:rPr>
                <w:rFonts w:ascii="宋体" w:eastAsia="宋体" w:hAnsi="宋体" w:cs="宋体" w:hint="eastAsia"/>
                <w:color w:val="000000"/>
                <w:kern w:val="0"/>
                <w:sz w:val="24"/>
                <w:szCs w:val="24"/>
              </w:rPr>
              <w:t>促进省</w:t>
            </w:r>
            <w:proofErr w:type="gramEnd"/>
            <w:r w:rsidRPr="00545B55">
              <w:rPr>
                <w:rFonts w:ascii="宋体" w:eastAsia="宋体" w:hAnsi="宋体" w:cs="宋体" w:hint="eastAsia"/>
                <w:color w:val="000000"/>
                <w:kern w:val="0"/>
                <w:sz w:val="24"/>
                <w:szCs w:val="24"/>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七）转变政府教育管理职能。各级政府要切实履行统筹规划、政策引导、监督管理和提供公共教育服务的职责，建立健全公共教育服务体系，逐步实现基本公共教育服务均等化，维护教育公平和教育秩序。改变直</w:t>
            </w:r>
            <w:r w:rsidRPr="00545B55">
              <w:rPr>
                <w:rFonts w:ascii="宋体" w:eastAsia="宋体" w:hAnsi="宋体" w:cs="宋体" w:hint="eastAsia"/>
                <w:color w:val="000000"/>
                <w:kern w:val="0"/>
                <w:sz w:val="24"/>
                <w:szCs w:val="24"/>
              </w:rPr>
              <w:lastRenderedPageBreak/>
              <w:t>接管理学校的单一方式，综合应用立法、拨款、规划、信息服务、政策指导和必要的行政措施，减少不必要的行政干预。</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培育专业教育服务机构。完善教育中介组织的准入、资助、监管和行业自律制度。积极发挥行业协会、专业学会、基金会等各类社会组织在教育公共治理中的作用。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第十六章　扩大教育开放</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吸引更多世界一流的专家学者来华从事教学、科研和管理工作，有计划地引进海外高端人才和学术团队。引进境外优秀教材，提高高等学校聘任外籍教师的比例。吸引海外优秀留学人员回国服务。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（五十）提高交流合作水平。扩大政府间学历学位互认。支持中外大学间的教师互派、学生互换、学分互认和学位</w:t>
            </w:r>
            <w:proofErr w:type="gramStart"/>
            <w:r w:rsidRPr="00545B55">
              <w:rPr>
                <w:rFonts w:ascii="宋体" w:eastAsia="宋体" w:hAnsi="宋体" w:cs="宋体" w:hint="eastAsia"/>
                <w:color w:val="000000"/>
                <w:kern w:val="0"/>
                <w:sz w:val="24"/>
                <w:szCs w:val="24"/>
              </w:rPr>
              <w:t>互授联授</w:t>
            </w:r>
            <w:proofErr w:type="gramEnd"/>
            <w:r w:rsidRPr="00545B55">
              <w:rPr>
                <w:rFonts w:ascii="宋体" w:eastAsia="宋体" w:hAnsi="宋体" w:cs="宋体" w:hint="eastAsia"/>
                <w:color w:val="000000"/>
                <w:kern w:val="0"/>
                <w:sz w:val="24"/>
                <w:szCs w:val="24"/>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进一步扩大外国留学生规模。增加中国政府奖学金数量，重点资助发展中国家学生，优化来华留学人员结构。实施来华留学预备教育，增加高等学校外语授课的学科专业，不断提高来华留学教育质量。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加强内地与港澳台地区的教育交流与合作。扩展交流内容，创新合作模式，促进教育事业共同发展。</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第四部分　保障措施</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第十七章　加强教师队伍建设</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（五十三）提高教师业务水平。完善培养培训体系，做好培养培训规划，优化队伍结构，提高教师专业水平</w:t>
            </w:r>
            <w:r w:rsidRPr="00545B55">
              <w:rPr>
                <w:rFonts w:ascii="宋体" w:eastAsia="宋体" w:hAnsi="宋体" w:cs="宋体" w:hint="eastAsia"/>
                <w:color w:val="000000"/>
                <w:kern w:val="0"/>
                <w:sz w:val="24"/>
                <w:szCs w:val="24"/>
              </w:rPr>
              <w:lastRenderedPageBreak/>
              <w:t>和教学能力。通过研修培训、学术交流、项目资助等方式，培养教育教学骨干、“双师型”教师、学术带头人和校长，造就一批教学名师和学科领军人才。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545B55">
              <w:rPr>
                <w:rFonts w:ascii="宋体" w:eastAsia="宋体" w:hAnsi="宋体" w:cs="宋体" w:hint="eastAsia"/>
                <w:color w:val="000000"/>
                <w:kern w:val="0"/>
                <w:sz w:val="24"/>
                <w:szCs w:val="24"/>
              </w:rPr>
              <w:t>作出</w:t>
            </w:r>
            <w:proofErr w:type="gramEnd"/>
            <w:r w:rsidRPr="00545B55">
              <w:rPr>
                <w:rFonts w:ascii="宋体" w:eastAsia="宋体" w:hAnsi="宋体" w:cs="宋体" w:hint="eastAsia"/>
                <w:color w:val="000000"/>
                <w:kern w:val="0"/>
                <w:sz w:val="24"/>
                <w:szCs w:val="24"/>
              </w:rPr>
              <w:t>突出贡献的教师和教育工作者设立荣誉称号。</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第十八章　保障经费投入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（五十六）加大教育投入。教育投入是支撑国家长远发展的基础性、战略性投资，是教育事业的物质基础，是公共财政的重要职能。要健全以政府投入为主、多渠道筹集教育经费的体制，大幅度增加教育投入。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进一步加大农村、边远贫困地区、民族地区教育投入。中央财政通过加大转移支付，支持农村欠发达地区和民族地区教育事业发展，加强关键领域和薄弱环节，解决突出问题。</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健全国家资助政策体系。各地根据学前教育普及程度和发展情况，逐步对农村家庭经济困难和</w:t>
            </w:r>
            <w:proofErr w:type="gramStart"/>
            <w:r w:rsidRPr="00545B55">
              <w:rPr>
                <w:rFonts w:ascii="宋体" w:eastAsia="宋体" w:hAnsi="宋体" w:cs="宋体" w:hint="eastAsia"/>
                <w:color w:val="000000"/>
                <w:kern w:val="0"/>
                <w:sz w:val="24"/>
                <w:szCs w:val="24"/>
              </w:rPr>
              <w:t>城镇低保家庭</w:t>
            </w:r>
            <w:proofErr w:type="gramEnd"/>
            <w:r w:rsidRPr="00545B55">
              <w:rPr>
                <w:rFonts w:ascii="宋体" w:eastAsia="宋体" w:hAnsi="宋体" w:cs="宋体" w:hint="eastAsia"/>
                <w:color w:val="000000"/>
                <w:kern w:val="0"/>
                <w:sz w:val="24"/>
                <w:szCs w:val="24"/>
              </w:rPr>
              <w:t>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（五十八）加强经费管理。坚持依法理财，严格执行国家财政资金管理法律制度和财经纪律。建立科学化、精细</w:t>
            </w:r>
            <w:proofErr w:type="gramStart"/>
            <w:r w:rsidRPr="00545B55">
              <w:rPr>
                <w:rFonts w:ascii="宋体" w:eastAsia="宋体" w:hAnsi="宋体" w:cs="宋体" w:hint="eastAsia"/>
                <w:color w:val="000000"/>
                <w:kern w:val="0"/>
                <w:sz w:val="24"/>
                <w:szCs w:val="24"/>
              </w:rPr>
              <w:t>化预算</w:t>
            </w:r>
            <w:proofErr w:type="gramEnd"/>
            <w:r w:rsidRPr="00545B55">
              <w:rPr>
                <w:rFonts w:ascii="宋体" w:eastAsia="宋体" w:hAnsi="宋体" w:cs="宋体" w:hint="eastAsia"/>
                <w:color w:val="000000"/>
                <w:kern w:val="0"/>
                <w:sz w:val="24"/>
                <w:szCs w:val="24"/>
              </w:rPr>
              <w:t>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完善学校收费管理办法，规范学校收费行为和收费资金使用管理。坚持勤俭办学，严禁铺张浪费，建设节约型学校。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lastRenderedPageBreak/>
              <w:t xml:space="preserve">　　第十九章 加快教育信息化进程</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强化信息技术应用。提高教师应用信息技术水平，更新教学观念，改进教学方法，提高教学效果。鼓励学生利用信息手段主动学习、自主学习，增强运用信息技术分析解决问题能力。加快全民信息技术普及和应用。</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一）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sidRPr="00545B55">
              <w:rPr>
                <w:rFonts w:ascii="宋体" w:eastAsia="宋体" w:hAnsi="宋体" w:cs="宋体" w:hint="eastAsia"/>
                <w:color w:val="000000"/>
                <w:kern w:val="0"/>
                <w:sz w:val="24"/>
                <w:szCs w:val="24"/>
              </w:rPr>
              <w:t>整合各级</w:t>
            </w:r>
            <w:proofErr w:type="gramEnd"/>
            <w:r w:rsidRPr="00545B55">
              <w:rPr>
                <w:rFonts w:ascii="宋体" w:eastAsia="宋体" w:hAnsi="宋体" w:cs="宋体" w:hint="eastAsia"/>
                <w:color w:val="000000"/>
                <w:kern w:val="0"/>
                <w:sz w:val="24"/>
                <w:szCs w:val="24"/>
              </w:rPr>
              <w:t>各类教育管理资源，搭建国家教育管理公共服务平台，为宏观决策提供科学依据，为公众提供公共教育信息，不断提高教育管理现代化水平。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第二十章 推进依法治教</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（六十三）全面推进依法行政。各级政府要按照建设法治政府的要求，依法履行教育职责。探索教育行政执</w:t>
            </w:r>
            <w:r w:rsidRPr="00545B55">
              <w:rPr>
                <w:rFonts w:ascii="宋体" w:eastAsia="宋体" w:hAnsi="宋体" w:cs="宋体" w:hint="eastAsia"/>
                <w:color w:val="000000"/>
                <w:kern w:val="0"/>
                <w:sz w:val="24"/>
                <w:szCs w:val="24"/>
              </w:rPr>
              <w:lastRenderedPageBreak/>
              <w:t>法体制机制改革，落实教育行政执法责任制，及时查处违反教育法律法规、</w:t>
            </w:r>
            <w:proofErr w:type="gramStart"/>
            <w:r w:rsidRPr="00545B55">
              <w:rPr>
                <w:rFonts w:ascii="宋体" w:eastAsia="宋体" w:hAnsi="宋体" w:cs="宋体" w:hint="eastAsia"/>
                <w:color w:val="000000"/>
                <w:kern w:val="0"/>
                <w:sz w:val="24"/>
                <w:szCs w:val="24"/>
              </w:rPr>
              <w:t>侵害受</w:t>
            </w:r>
            <w:proofErr w:type="gramEnd"/>
            <w:r w:rsidRPr="00545B55">
              <w:rPr>
                <w:rFonts w:ascii="宋体" w:eastAsia="宋体" w:hAnsi="宋体" w:cs="宋体" w:hint="eastAsia"/>
                <w:color w:val="000000"/>
                <w:kern w:val="0"/>
                <w:sz w:val="24"/>
                <w:szCs w:val="24"/>
              </w:rPr>
              <w:t>教育者权益、扰乱教育秩序等行为，依法维护学校、学生、教师、校长和举办者的权益。完善教育信息公开制度，保障公众对教育的知情权、参与权和监督权。</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开展普法教育。促进师生员工提高法律素质和公民意识，自觉知法守法，遵守公共生活秩序，做遵纪守法的楷模。</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严格落实问责制。主动接受和积极配合各级人大及其常委会对教育法律法规执行情况的监督检查以及司法机关的司法监督。建立健全层级监督机制。加强监察、审计等专门监督。强化社会监督。</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第二十一章 重大项目和改革试点</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（六十六）组织实施重大项目。2010－2012年，围绕教育改革发展战略目标，着眼于促进教育公平，提高教育质量，增强可持续发展能力，以加强关键领域和薄弱环节为重点，完善机制，组织实施一批重大项目。</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义务教育学校标准化建设。完善城乡义务教育经费保障机制，科学规划、统筹安排、均衡配置、合理布局。实施中小学校舍安全工程，集中开展危房改造、抗震加固，实现城乡中小学校</w:t>
            </w:r>
            <w:proofErr w:type="gramStart"/>
            <w:r w:rsidRPr="00545B55">
              <w:rPr>
                <w:rFonts w:ascii="宋体" w:eastAsia="宋体" w:hAnsi="宋体" w:cs="宋体" w:hint="eastAsia"/>
                <w:color w:val="000000"/>
                <w:kern w:val="0"/>
                <w:sz w:val="24"/>
                <w:szCs w:val="24"/>
              </w:rPr>
              <w:t>舍安全</w:t>
            </w:r>
            <w:proofErr w:type="gramEnd"/>
            <w:r w:rsidRPr="00545B55">
              <w:rPr>
                <w:rFonts w:ascii="宋体" w:eastAsia="宋体" w:hAnsi="宋体" w:cs="宋体" w:hint="eastAsia"/>
                <w:color w:val="000000"/>
                <w:kern w:val="0"/>
                <w:sz w:val="24"/>
                <w:szCs w:val="24"/>
              </w:rPr>
              <w:t>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义务教育教师队伍建设。继续实施农村义务教育学校教师特设岗位计划，吸引高校毕业生到农村从教；加强</w:t>
            </w:r>
            <w:r w:rsidRPr="00545B55">
              <w:rPr>
                <w:rFonts w:ascii="宋体" w:eastAsia="宋体" w:hAnsi="宋体" w:cs="宋体" w:hint="eastAsia"/>
                <w:color w:val="000000"/>
                <w:kern w:val="0"/>
                <w:sz w:val="24"/>
                <w:szCs w:val="24"/>
              </w:rPr>
              <w:lastRenderedPageBreak/>
              <w:t>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推进农村学前教育。支持办好现有的乡镇和村幼儿园；重点支持中西部贫困地区充分利用中小学富余校舍和社会资源，改扩建或新建乡镇和村幼儿园；对农村幼儿园园长和骨干教师进行培训。</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sidRPr="00545B55">
              <w:rPr>
                <w:rFonts w:ascii="宋体" w:eastAsia="宋体" w:hAnsi="宋体" w:cs="宋体" w:hint="eastAsia"/>
                <w:color w:val="000000"/>
                <w:kern w:val="0"/>
                <w:sz w:val="24"/>
                <w:szCs w:val="24"/>
              </w:rPr>
              <w:t>一</w:t>
            </w:r>
            <w:proofErr w:type="gramEnd"/>
            <w:r w:rsidRPr="00545B55">
              <w:rPr>
                <w:rFonts w:ascii="宋体" w:eastAsia="宋体" w:hAnsi="宋体" w:cs="宋体" w:hint="eastAsia"/>
                <w:color w:val="000000"/>
                <w:kern w:val="0"/>
                <w:sz w:val="24"/>
                <w:szCs w:val="24"/>
              </w:rPr>
              <w:t>批示范性职业教育集团学校建设，促进优质资源开放共享。</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家庭经济困难学生资助。启动民族地区、贫困地区农村小学生营养改善计划；免除中等职业教育家庭经济困难学生和涉农专业学生学费；把普通高中学生和研究生纳入国家助学体系。</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教育信息化建设。提高中小学每百名学生拥有计算机台数，为农村中小学班级配备多媒体远程教学设备；建</w:t>
            </w:r>
            <w:r w:rsidRPr="00545B55">
              <w:rPr>
                <w:rFonts w:ascii="宋体" w:eastAsia="宋体" w:hAnsi="宋体" w:cs="宋体" w:hint="eastAsia"/>
                <w:color w:val="000000"/>
                <w:kern w:val="0"/>
                <w:sz w:val="24"/>
                <w:szCs w:val="24"/>
              </w:rPr>
              <w:lastRenderedPageBreak/>
              <w:t>设有效共享、覆盖各级各类教育的国家数字化教学资源库和公共服务平台；基本建成较完备的国家级和省级教育基础信息库以及教育质量、学生流动、资源配置和毕业生就业状况等监测分析系统。</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教育国际交流合作。支持</w:t>
            </w:r>
            <w:proofErr w:type="gramStart"/>
            <w:r w:rsidRPr="00545B55">
              <w:rPr>
                <w:rFonts w:ascii="宋体" w:eastAsia="宋体" w:hAnsi="宋体" w:cs="宋体" w:hint="eastAsia"/>
                <w:color w:val="000000"/>
                <w:kern w:val="0"/>
                <w:sz w:val="24"/>
                <w:szCs w:val="24"/>
              </w:rPr>
              <w:t>一</w:t>
            </w:r>
            <w:proofErr w:type="gramEnd"/>
            <w:r w:rsidRPr="00545B55">
              <w:rPr>
                <w:rFonts w:ascii="宋体" w:eastAsia="宋体" w:hAnsi="宋体" w:cs="宋体" w:hint="eastAsia"/>
                <w:color w:val="000000"/>
                <w:kern w:val="0"/>
                <w:sz w:val="24"/>
                <w:szCs w:val="24"/>
              </w:rPr>
              <w:t>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（六十七）组织开展改革试点。成立国家教育体制改革领导小组，研究部署、指导实施教育体制改革工作。根据统筹规划、分步实施、试点先行、动态调整的原则，选择部分地区和学校开展重大改革试点。</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终身教育体制机制建设试点。建立区域内普通教育、职业教育、继续教育之间的沟通机制；建立终身学习网络和服务平台；统筹开发社会教育资源，积极发展社区教育；建立学习成果认证体系，建立“学分银行”制度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考试招生制度改革试点。完善初中和高中学业水平考试和综合素质评价；探索实行高水平大学联考；探索高等职业学校自主考试或根据学业水平考试成绩注册入学；探索自主录取、推荐录取、定向录取、破格录取的具体</w:t>
            </w:r>
            <w:r w:rsidRPr="00545B55">
              <w:rPr>
                <w:rFonts w:ascii="宋体" w:eastAsia="宋体" w:hAnsi="宋体" w:cs="宋体" w:hint="eastAsia"/>
                <w:color w:val="000000"/>
                <w:kern w:val="0"/>
                <w:sz w:val="24"/>
                <w:szCs w:val="24"/>
              </w:rPr>
              <w:lastRenderedPageBreak/>
              <w:t>方式；探索缩小高等学校入学机会区域差距的举措等。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第二十二章 加强组织领导</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E9153A" w:rsidRPr="00545B55" w:rsidRDefault="00E9153A" w:rsidP="004B2FA1">
            <w:pPr>
              <w:spacing w:before="100" w:beforeAutospacing="1" w:after="375" w:line="480" w:lineRule="atLeas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（六十九）加强</w:t>
            </w:r>
            <w:r>
              <w:rPr>
                <w:rFonts w:ascii="宋体" w:eastAsia="宋体" w:hAnsi="宋体" w:cs="宋体" w:hint="eastAsia"/>
                <w:color w:val="000000"/>
                <w:kern w:val="0"/>
                <w:sz w:val="24"/>
                <w:szCs w:val="24"/>
              </w:rPr>
              <w:t>和改进教育系统党的建设。把教育系统党组织建设成为学习型党组织。</w:t>
            </w:r>
            <w:r w:rsidRPr="00545B55">
              <w:rPr>
                <w:rFonts w:ascii="宋体" w:eastAsia="宋体" w:hAnsi="宋体" w:cs="宋体" w:hint="eastAsia"/>
                <w:color w:val="000000"/>
                <w:kern w:val="0"/>
                <w:sz w:val="24"/>
                <w:szCs w:val="24"/>
              </w:rPr>
              <w:t>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加强学校领导班子和领导干部队伍建设，不断提高思想政治素质和办学治校能力。坚持德才兼备、以德为先用人标准，选拔任用学校领导干部。加大学校领导干部培养培训和交流任职力度。</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着力扩大党组织的覆盖面，推进工作创新，增强生机活力。充分发挥学校基层党组织战斗堡垒作用和党员先锋模范作用。加强在优秀青年教师、优秀学生中发展党员工作。重视学校共青团、少先队工作。</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加强教育系统党风廉政建设和行风建设。大兴密切联系群众之风、求真务实之风、艰苦奋斗之风、批评和自我批评之风。坚持标本兼治、综合治理、</w:t>
            </w:r>
            <w:proofErr w:type="gramStart"/>
            <w:r w:rsidRPr="00545B55">
              <w:rPr>
                <w:rFonts w:ascii="宋体" w:eastAsia="宋体" w:hAnsi="宋体" w:cs="宋体" w:hint="eastAsia"/>
                <w:color w:val="000000"/>
                <w:kern w:val="0"/>
                <w:sz w:val="24"/>
                <w:szCs w:val="24"/>
              </w:rPr>
              <w:t>惩防并举</w:t>
            </w:r>
            <w:proofErr w:type="gramEnd"/>
            <w:r w:rsidRPr="00545B55">
              <w:rPr>
                <w:rFonts w:ascii="宋体" w:eastAsia="宋体" w:hAnsi="宋体" w:cs="宋体" w:hint="eastAsia"/>
                <w:color w:val="000000"/>
                <w:kern w:val="0"/>
                <w:sz w:val="24"/>
                <w:szCs w:val="24"/>
              </w:rPr>
              <w:t>、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sidRPr="00545B55">
              <w:rPr>
                <w:rFonts w:ascii="宋体" w:eastAsia="宋体" w:hAnsi="宋体" w:cs="宋体" w:hint="eastAsia"/>
                <w:color w:val="000000"/>
                <w:kern w:val="0"/>
                <w:sz w:val="24"/>
                <w:szCs w:val="24"/>
              </w:rPr>
              <w:t>技防</w:t>
            </w:r>
            <w:proofErr w:type="gramEnd"/>
            <w:r w:rsidRPr="00545B55">
              <w:rPr>
                <w:rFonts w:ascii="宋体" w:eastAsia="宋体" w:hAnsi="宋体" w:cs="宋体" w:hint="eastAsia"/>
                <w:color w:val="000000"/>
                <w:kern w:val="0"/>
                <w:sz w:val="24"/>
                <w:szCs w:val="24"/>
              </w:rPr>
              <w:t>措施。加强师生安全教育和学校安全管理，提高预防灾害、应急避险和防范违法犯罪活动的能力。加强校园和周边环境治安综合治理，为师生创造安定有序、和谐融洽、充满活力的工作、学习、生活环境。</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b/>
                <w:bCs/>
                <w:color w:val="000000"/>
                <w:kern w:val="0"/>
                <w:sz w:val="24"/>
                <w:szCs w:val="24"/>
              </w:rPr>
              <w:t xml:space="preserve">　　实 施</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lastRenderedPageBreak/>
              <w:t xml:space="preserve">　　《教育规划纲要》是21世纪我国第一个中长期教育规划纲要，涉及面广、时间跨度大、任务重、要求高，必须周密部署、精心组织、认真实施，确保各项任务落到实处。</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E9153A" w:rsidRPr="00545B55" w:rsidRDefault="00E9153A" w:rsidP="004B2FA1">
            <w:pPr>
              <w:widowControl/>
              <w:spacing w:before="100" w:beforeAutospacing="1" w:after="375" w:line="480" w:lineRule="atLeast"/>
              <w:jc w:val="left"/>
              <w:rPr>
                <w:rFonts w:ascii="宋体" w:eastAsia="宋体" w:hAnsi="宋体" w:cs="宋体" w:hint="eastAsia"/>
                <w:color w:val="000000"/>
                <w:kern w:val="0"/>
                <w:sz w:val="24"/>
                <w:szCs w:val="24"/>
              </w:rPr>
            </w:pPr>
            <w:r w:rsidRPr="00545B55">
              <w:rPr>
                <w:rFonts w:ascii="宋体" w:eastAsia="宋体" w:hAnsi="宋体" w:cs="宋体" w:hint="eastAsia"/>
                <w:color w:val="000000"/>
                <w:kern w:val="0"/>
                <w:sz w:val="24"/>
                <w:szCs w:val="24"/>
              </w:rPr>
              <w:t xml:space="preserve">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rsidR="00E9153A" w:rsidRPr="00545B55" w:rsidRDefault="00E9153A" w:rsidP="004B2FA1">
            <w:pPr>
              <w:widowControl/>
              <w:spacing w:before="100" w:beforeAutospacing="1" w:after="375" w:line="480" w:lineRule="atLeast"/>
              <w:jc w:val="left"/>
              <w:rPr>
                <w:rFonts w:ascii="宋体" w:eastAsia="宋体" w:hAnsi="宋体" w:cs="宋体"/>
                <w:color w:val="000000"/>
                <w:kern w:val="0"/>
                <w:sz w:val="24"/>
                <w:szCs w:val="24"/>
              </w:rPr>
            </w:pPr>
          </w:p>
        </w:tc>
      </w:tr>
    </w:tbl>
    <w:p w:rsidR="00E9153A" w:rsidRDefault="00E9153A" w:rsidP="00E9153A">
      <w:pPr>
        <w:rPr>
          <w:rFonts w:hint="eastAsia"/>
        </w:rPr>
      </w:pPr>
    </w:p>
    <w:p w:rsidR="006633D1" w:rsidRPr="00E9153A" w:rsidRDefault="006633D1"/>
    <w:sectPr w:rsidR="006633D1" w:rsidRPr="00E91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3A"/>
    <w:rsid w:val="006633D1"/>
    <w:rsid w:val="00E9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4329</Words>
  <Characters>24679</Characters>
  <Application>Microsoft Office Word</Application>
  <DocSecurity>0</DocSecurity>
  <Lines>205</Lines>
  <Paragraphs>57</Paragraphs>
  <ScaleCrop>false</ScaleCrop>
  <Company>china</Company>
  <LinksUpToDate>false</LinksUpToDate>
  <CharactersWithSpaces>28951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2016-10-28T03:42:00Z</dcterms:created>
  <dcterms:modified xsi:type="dcterms:W3CDTF">2016-10-28T03:43:00Z</dcterms:modified>
</cp:coreProperties>
</file>